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B3C1" w14:textId="77777777" w:rsidR="002732EC" w:rsidRPr="002732EC" w:rsidRDefault="002732EC" w:rsidP="002732EC">
      <w:r w:rsidRPr="002732EC">
        <w:rPr>
          <w:b/>
          <w:bCs/>
        </w:rPr>
        <w:t>Marchica lance ses chantiers 2026–2027 et accélère la transformation urbaine de Nador</w:t>
      </w:r>
    </w:p>
    <w:p w14:paraId="7340C4DB" w14:textId="77777777" w:rsidR="002732EC" w:rsidRPr="002732EC" w:rsidRDefault="002732EC" w:rsidP="002732EC"/>
    <w:p w14:paraId="16CD0C48" w14:textId="77777777" w:rsidR="002732EC" w:rsidRPr="002732EC" w:rsidRDefault="002732EC" w:rsidP="00196CA7">
      <w:pPr>
        <w:jc w:val="both"/>
      </w:pPr>
      <w:r w:rsidRPr="002732EC">
        <w:t>L’Agence pour l’aménagement du site de la lagune de Marchica a annoncé, au début de l’année 2026, le lancement et l’adjudication de plusieurs appels d’offres portant sur des projets structurants inscrits dans son programme d’investissement 2026–2027. Ces marchés concernent la désignation de bureaux d’études et d’entreprises de travaux appelés à concrétiser une nouvelle phase de développement territorial dans la province.</w:t>
      </w:r>
    </w:p>
    <w:p w14:paraId="535CF069" w14:textId="77777777" w:rsidR="002732EC" w:rsidRPr="002732EC" w:rsidRDefault="002732EC" w:rsidP="00196CA7">
      <w:pPr>
        <w:jc w:val="both"/>
      </w:pPr>
    </w:p>
    <w:p w14:paraId="2F7FC636" w14:textId="77777777" w:rsidR="002732EC" w:rsidRPr="002732EC" w:rsidRDefault="002732EC" w:rsidP="00196CA7">
      <w:pPr>
        <w:jc w:val="both"/>
      </w:pPr>
      <w:r w:rsidRPr="002732EC">
        <w:t xml:space="preserve">Parmi les principales opérations figure la requalification du centre historique de Nador – dit quartier du Damier, notamment le boulevard Mohammed V, avec l’ambition de redynamiser cet axe emblématique de la vie urbaine. Le programme prévoit également la restructuration du quartier </w:t>
      </w:r>
      <w:proofErr w:type="spellStart"/>
      <w:r w:rsidRPr="002732EC">
        <w:t>Ghassi</w:t>
      </w:r>
      <w:proofErr w:type="spellEnd"/>
      <w:r w:rsidRPr="002732EC">
        <w:t xml:space="preserve"> à Béni Ensar, afin d’améliorer durablement le cadre de vie des habitants, ainsi que l’achèvement du projet Jnan Al Matar, conçu comme un futur pôle d’équilibre et d’attractivité à l’échelle locale et régionale.</w:t>
      </w:r>
    </w:p>
    <w:p w14:paraId="53E3C5D4" w14:textId="77777777" w:rsidR="002732EC" w:rsidRPr="002732EC" w:rsidRDefault="002732EC" w:rsidP="00196CA7">
      <w:pPr>
        <w:jc w:val="both"/>
      </w:pPr>
    </w:p>
    <w:p w14:paraId="64294967" w14:textId="53CC3E6C" w:rsidR="002732EC" w:rsidRPr="002732EC" w:rsidRDefault="002732EC" w:rsidP="00196CA7">
      <w:pPr>
        <w:jc w:val="both"/>
      </w:pPr>
      <w:r w:rsidRPr="002732EC">
        <w:t xml:space="preserve">Ces nouveaux chantiers, élaborés en étroite concertation avec la Province de Nador et les communes </w:t>
      </w:r>
      <w:r w:rsidR="008A24CF" w:rsidRPr="002732EC">
        <w:t>concernées, s’inscrivent</w:t>
      </w:r>
      <w:r w:rsidRPr="002732EC">
        <w:t xml:space="preserve"> dans les orientations validées par le Conseil d’administration de l’Agence et répondent aux priorités partagées en matière de mise à niveau urbaine et d’aménagement durable.</w:t>
      </w:r>
    </w:p>
    <w:p w14:paraId="1EF1EA22" w14:textId="77777777" w:rsidR="002732EC" w:rsidRPr="002732EC" w:rsidRDefault="002732EC" w:rsidP="00196CA7">
      <w:pPr>
        <w:jc w:val="both"/>
      </w:pPr>
      <w:r w:rsidRPr="002732EC">
        <w:t>Un vaste programme de valorisation des espaces verts.</w:t>
      </w:r>
    </w:p>
    <w:p w14:paraId="41AFDB8A" w14:textId="77777777" w:rsidR="002732EC" w:rsidRPr="008A24CF" w:rsidRDefault="002732EC" w:rsidP="00196CA7">
      <w:pPr>
        <w:jc w:val="both"/>
        <w:rPr>
          <w:b/>
          <w:bCs/>
        </w:rPr>
      </w:pPr>
    </w:p>
    <w:p w14:paraId="12861806" w14:textId="77777777" w:rsidR="002732EC" w:rsidRPr="008A24CF" w:rsidRDefault="002732EC" w:rsidP="00196CA7">
      <w:pPr>
        <w:jc w:val="both"/>
        <w:rPr>
          <w:b/>
          <w:bCs/>
        </w:rPr>
      </w:pPr>
      <w:r w:rsidRPr="008A24CF">
        <w:rPr>
          <w:b/>
          <w:bCs/>
          <w:u w:val="single"/>
        </w:rPr>
        <w:t>Lancement d’un ambitieux programme de réhabilitation des espaces verts</w:t>
      </w:r>
    </w:p>
    <w:p w14:paraId="3D545E52" w14:textId="77777777" w:rsidR="002732EC" w:rsidRPr="002732EC" w:rsidRDefault="002732EC" w:rsidP="00196CA7">
      <w:pPr>
        <w:jc w:val="both"/>
      </w:pPr>
      <w:r w:rsidRPr="002732EC">
        <w:t xml:space="preserve">En parallèle, l’Agence a lancé dès janvier 2026 un ambitieux programme d’entretien et de valorisation des espaces verts réalisés dans le cadre de ses précédents projets d’aménagement. Couvrant près de 20 hectares pour un investissement global estimé à 18 millions de dirhams, ce programme concerne notamment la Corniche de Nador, les boulevards Al Matar et </w:t>
      </w:r>
      <w:proofErr w:type="spellStart"/>
      <w:r w:rsidRPr="002732EC">
        <w:t>Taouima</w:t>
      </w:r>
      <w:proofErr w:type="spellEnd"/>
      <w:r w:rsidRPr="002732EC">
        <w:t xml:space="preserve">, ainsi que l’avenue Hassan II </w:t>
      </w:r>
      <w:proofErr w:type="spellStart"/>
      <w:r w:rsidRPr="002732EC">
        <w:t>à</w:t>
      </w:r>
      <w:proofErr w:type="spellEnd"/>
      <w:r w:rsidRPr="002732EC">
        <w:t xml:space="preserve"> Béni Ensar.</w:t>
      </w:r>
    </w:p>
    <w:p w14:paraId="68B335D8" w14:textId="77777777" w:rsidR="002732EC" w:rsidRPr="002732EC" w:rsidRDefault="002732EC" w:rsidP="00196CA7">
      <w:pPr>
        <w:jc w:val="both"/>
      </w:pPr>
    </w:p>
    <w:p w14:paraId="3E25994D" w14:textId="77777777" w:rsidR="002732EC" w:rsidRPr="002732EC" w:rsidRDefault="002732EC" w:rsidP="00196CA7">
      <w:pPr>
        <w:jc w:val="both"/>
      </w:pPr>
      <w:r w:rsidRPr="002732EC">
        <w:t>Plus de cinquante agents spécialisés ont été mobilisés pour assurer la taille des arbres et palmiers, la tonte et le renforcement des pelouses, l’arrosage régulier, la fertilisation et les traitements phytosanitaires. Les travaux comprennent également la réhabilitation des systèmes d’irrigation et des opérations de transplantation visant à densifier et pérenniser le couvert végétal.</w:t>
      </w:r>
    </w:p>
    <w:p w14:paraId="43770626" w14:textId="77777777" w:rsidR="002732EC" w:rsidRPr="008A24CF" w:rsidRDefault="002732EC" w:rsidP="00196CA7">
      <w:pPr>
        <w:jc w:val="both"/>
        <w:rPr>
          <w:b/>
          <w:bCs/>
        </w:rPr>
      </w:pPr>
    </w:p>
    <w:p w14:paraId="4833BE37" w14:textId="77777777" w:rsidR="002732EC" w:rsidRPr="008A24CF" w:rsidRDefault="002732EC" w:rsidP="00196CA7">
      <w:pPr>
        <w:jc w:val="both"/>
        <w:rPr>
          <w:b/>
          <w:bCs/>
        </w:rPr>
      </w:pPr>
      <w:r w:rsidRPr="008A24CF">
        <w:rPr>
          <w:b/>
          <w:bCs/>
          <w:u w:val="single"/>
        </w:rPr>
        <w:t>Prévention des risques et résilience climatique</w:t>
      </w:r>
    </w:p>
    <w:p w14:paraId="38625BC1" w14:textId="02EAB0A6" w:rsidR="002732EC" w:rsidRDefault="002732EC" w:rsidP="00196CA7">
      <w:pPr>
        <w:jc w:val="both"/>
      </w:pPr>
      <w:r w:rsidRPr="002732EC">
        <w:t xml:space="preserve">Dans le cadre de la gestion et de la protection du site de la lagune, l’Agence poursuit par ailleurs ses campagnes de curage des oueds situés dans ses zones d’intervention. Ces opérations visent à améliorer l’écoulement des eaux pluviales et à réduire les risques d’inondation, conformément aux exigences de sécurité et aux impératifs de résilience climatique. Ces opérations ont d’ailleurs permis le ramassage de plus de 40 tonnes de déchets et la </w:t>
      </w:r>
      <w:r w:rsidR="002D68CC" w:rsidRPr="002732EC">
        <w:t>préversion</w:t>
      </w:r>
      <w:r w:rsidRPr="002732EC">
        <w:t xml:space="preserve"> de leur déversement dans les eaux de la lagune</w:t>
      </w:r>
    </w:p>
    <w:p w14:paraId="4E6B2E6E" w14:textId="77777777" w:rsidR="00196CA7" w:rsidRPr="002732EC" w:rsidRDefault="00196CA7" w:rsidP="00196CA7">
      <w:pPr>
        <w:jc w:val="both"/>
      </w:pPr>
    </w:p>
    <w:p w14:paraId="3066E031" w14:textId="77777777" w:rsidR="002732EC" w:rsidRPr="008A24CF" w:rsidRDefault="002732EC" w:rsidP="00196CA7">
      <w:pPr>
        <w:jc w:val="both"/>
        <w:rPr>
          <w:b/>
          <w:bCs/>
        </w:rPr>
      </w:pPr>
      <w:r w:rsidRPr="008A24CF">
        <w:rPr>
          <w:b/>
          <w:bCs/>
          <w:u w:val="single"/>
        </w:rPr>
        <w:lastRenderedPageBreak/>
        <w:t>Une dynamique en synergie avec les grands projets régionaux</w:t>
      </w:r>
    </w:p>
    <w:p w14:paraId="75B392E9" w14:textId="77777777" w:rsidR="002732EC" w:rsidRPr="002732EC" w:rsidRDefault="002732EC" w:rsidP="00196CA7">
      <w:pPr>
        <w:jc w:val="both"/>
      </w:pPr>
      <w:r w:rsidRPr="002732EC">
        <w:t>À travers l’ensemble de ces actions, l’Agence Marchica réaffirme son ambition de promouvoir un modèle de développement harmonieux, durable et inclusif, fondé sur la requalification des espaces urbains, l’amélioration tangible de la qualité de vie des citoyens et le renforcement de l’attractivité territoriale.</w:t>
      </w:r>
    </w:p>
    <w:p w14:paraId="026102DC" w14:textId="27222B89" w:rsidR="002732EC" w:rsidRDefault="002732EC" w:rsidP="00196CA7">
      <w:pPr>
        <w:jc w:val="both"/>
      </w:pPr>
      <w:r w:rsidRPr="002732EC">
        <w:t>Cette dynamique s’inscrit dans le prolongement des profondes mutations que connaît la région, notamment avec la prochaine mise en service du port Nador West Med, appelé à jouer un rôle stratégique en tant que hub logistique, industriel et maritime de l’Oriental.</w:t>
      </w:r>
    </w:p>
    <w:p w14:paraId="726E3BA7" w14:textId="77777777" w:rsidR="002732EC" w:rsidRPr="002732EC" w:rsidRDefault="002732EC" w:rsidP="00196CA7">
      <w:pPr>
        <w:jc w:val="both"/>
      </w:pPr>
    </w:p>
    <w:p w14:paraId="5EB7671F" w14:textId="77777777" w:rsidR="002732EC" w:rsidRPr="002732EC" w:rsidRDefault="002732EC" w:rsidP="00196CA7">
      <w:pPr>
        <w:jc w:val="both"/>
      </w:pPr>
      <w:r w:rsidRPr="002732EC">
        <w:t>En favorisant l’intégration territoriale de ces grandes infrastructures et en valorisant leur environnement urbain, l’Agence confirme son rôle d’acteur public majeur au service d’un développement régional cohérent, durable et résilient.</w:t>
      </w:r>
    </w:p>
    <w:p w14:paraId="6FF40F2C" w14:textId="77777777" w:rsidR="002A10F2" w:rsidRDefault="002A10F2" w:rsidP="00196CA7">
      <w:pPr>
        <w:jc w:val="both"/>
      </w:pPr>
    </w:p>
    <w:sectPr w:rsidR="002A1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EC"/>
    <w:rsid w:val="00101761"/>
    <w:rsid w:val="00196CA7"/>
    <w:rsid w:val="001A6760"/>
    <w:rsid w:val="002732EC"/>
    <w:rsid w:val="002A10F2"/>
    <w:rsid w:val="002D68CC"/>
    <w:rsid w:val="003C3A18"/>
    <w:rsid w:val="00771513"/>
    <w:rsid w:val="008A24CF"/>
    <w:rsid w:val="00CB080C"/>
    <w:rsid w:val="00F974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1CAB"/>
  <w15:chartTrackingRefBased/>
  <w15:docId w15:val="{2047EA6F-2B91-46F8-B2FC-B72017E7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32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732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732E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732E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732E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732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32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32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32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32E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732E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732E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732E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732E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732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32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32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32EC"/>
    <w:rPr>
      <w:rFonts w:eastAsiaTheme="majorEastAsia" w:cstheme="majorBidi"/>
      <w:color w:val="272727" w:themeColor="text1" w:themeTint="D8"/>
    </w:rPr>
  </w:style>
  <w:style w:type="paragraph" w:styleId="Titre">
    <w:name w:val="Title"/>
    <w:basedOn w:val="Normal"/>
    <w:next w:val="Normal"/>
    <w:link w:val="TitreCar"/>
    <w:uiPriority w:val="10"/>
    <w:qFormat/>
    <w:rsid w:val="00273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32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32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32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32EC"/>
    <w:pPr>
      <w:spacing w:before="160"/>
      <w:jc w:val="center"/>
    </w:pPr>
    <w:rPr>
      <w:i/>
      <w:iCs/>
      <w:color w:val="404040" w:themeColor="text1" w:themeTint="BF"/>
    </w:rPr>
  </w:style>
  <w:style w:type="character" w:customStyle="1" w:styleId="CitationCar">
    <w:name w:val="Citation Car"/>
    <w:basedOn w:val="Policepardfaut"/>
    <w:link w:val="Citation"/>
    <w:uiPriority w:val="29"/>
    <w:rsid w:val="002732EC"/>
    <w:rPr>
      <w:i/>
      <w:iCs/>
      <w:color w:val="404040" w:themeColor="text1" w:themeTint="BF"/>
    </w:rPr>
  </w:style>
  <w:style w:type="paragraph" w:styleId="Paragraphedeliste">
    <w:name w:val="List Paragraph"/>
    <w:basedOn w:val="Normal"/>
    <w:uiPriority w:val="34"/>
    <w:qFormat/>
    <w:rsid w:val="002732EC"/>
    <w:pPr>
      <w:ind w:left="720"/>
      <w:contextualSpacing/>
    </w:pPr>
  </w:style>
  <w:style w:type="character" w:styleId="Accentuationintense">
    <w:name w:val="Intense Emphasis"/>
    <w:basedOn w:val="Policepardfaut"/>
    <w:uiPriority w:val="21"/>
    <w:qFormat/>
    <w:rsid w:val="002732EC"/>
    <w:rPr>
      <w:i/>
      <w:iCs/>
      <w:color w:val="2F5496" w:themeColor="accent1" w:themeShade="BF"/>
    </w:rPr>
  </w:style>
  <w:style w:type="paragraph" w:styleId="Citationintense">
    <w:name w:val="Intense Quote"/>
    <w:basedOn w:val="Normal"/>
    <w:next w:val="Normal"/>
    <w:link w:val="CitationintenseCar"/>
    <w:uiPriority w:val="30"/>
    <w:qFormat/>
    <w:rsid w:val="00273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732EC"/>
    <w:rPr>
      <w:i/>
      <w:iCs/>
      <w:color w:val="2F5496" w:themeColor="accent1" w:themeShade="BF"/>
    </w:rPr>
  </w:style>
  <w:style w:type="character" w:styleId="Rfrenceintense">
    <w:name w:val="Intense Reference"/>
    <w:basedOn w:val="Policepardfaut"/>
    <w:uiPriority w:val="32"/>
    <w:qFormat/>
    <w:rsid w:val="002732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563</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ELABOUSSI SARAH</dc:creator>
  <cp:keywords/>
  <dc:description/>
  <cp:lastModifiedBy>ELABOUSSI SARAH</cp:lastModifiedBy>
  <cp:revision>4</cp:revision>
  <dcterms:created xsi:type="dcterms:W3CDTF">2026-02-19T15:09:00Z</dcterms:created>
  <dcterms:modified xsi:type="dcterms:W3CDTF">2026-02-19T20:53:00Z</dcterms:modified>
</cp:coreProperties>
</file>